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DA449" w14:textId="77777777" w:rsidR="005E2F77" w:rsidRPr="005E2F77" w:rsidRDefault="005E2F77" w:rsidP="005E2F7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6844BB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59014C" w14:textId="77777777" w:rsidR="005E2F77" w:rsidRPr="005E2F77" w:rsidRDefault="005E2F77" w:rsidP="005E2F7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ИЗВЕЩЕНИЕ О ПРОВЕДЕНИИ АУКЦИОНА В ЭЛЕКТРОННОЙ ФОРМЕ № 11</w:t>
      </w:r>
    </w:p>
    <w:p w14:paraId="3D939055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4F0E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B6AE0ED" w14:textId="77777777" w:rsidR="005E2F77" w:rsidRPr="005E2F77" w:rsidRDefault="005E2F77" w:rsidP="005E2F7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3CC79" w14:textId="644869E7" w:rsidR="005E2F77" w:rsidRPr="005E2F77" w:rsidRDefault="005E2F77" w:rsidP="005E2F77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14:paraId="1A0818D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и  проведению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04CEA285" w14:textId="15827CFE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-  МКУ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«Управление финансами местной администрации Прохладненского муниципального района КБР». Реквизиты решения о проведении аукциона - Постановление местной администрации Прохладненского муниципального района КБР от 17 июня 2026г. №453 «О проведении аукциона в электронной форме на право заключения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договоров  аренды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земельных  участков, государственная собственность на которые не разграничена, расположенных на территории Прохладненского муниципального района КБР».</w:t>
      </w:r>
    </w:p>
    <w:p w14:paraId="063D756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Дата и время проведения аукциона: 06.08.2026 10 часов 00 минут.</w:t>
      </w:r>
    </w:p>
    <w:p w14:paraId="7ECE976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Дата начала приема заявок: 20.07.2026 09 часов 00 минут.</w:t>
      </w:r>
    </w:p>
    <w:p w14:paraId="5693758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Дата окончания приема заявок: 04.08.2026 18 часов 00 минут.</w:t>
      </w:r>
    </w:p>
    <w:p w14:paraId="72119D5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 05.08.2026 в 09:00.</w:t>
      </w:r>
    </w:p>
    <w:p w14:paraId="28CD8A1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12.</w:t>
      </w:r>
    </w:p>
    <w:p w14:paraId="70366D0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 xml:space="preserve">Место проведения аукциона: </w:t>
      </w:r>
      <w:r w:rsidRPr="005E2F77">
        <w:rPr>
          <w:rFonts w:ascii="Times New Roman" w:hAnsi="Times New Roman" w:cs="Times New Roman"/>
          <w:sz w:val="28"/>
          <w:szCs w:val="28"/>
        </w:rPr>
        <w:t>электронная площадка АО «Российский аукционный дом».</w:t>
      </w:r>
    </w:p>
    <w:p w14:paraId="730201A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Оператор электронной площадки:</w:t>
      </w:r>
      <w:r w:rsidRPr="005E2F77">
        <w:rPr>
          <w:rFonts w:ascii="Times New Roman" w:hAnsi="Times New Roman" w:cs="Times New Roman"/>
          <w:sz w:val="28"/>
          <w:szCs w:val="28"/>
        </w:rPr>
        <w:t xml:space="preserve"> АО «Российский аукционный дом»</w:t>
      </w:r>
    </w:p>
    <w:p w14:paraId="2F076387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Юридический адрес: 190000, Санкт-Петербург, пер. Гривцова, д. 5, литера В Телефон: 8 812 777 57 57.</w:t>
      </w:r>
    </w:p>
    <w:p w14:paraId="4981FA8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lastRenderedPageBreak/>
        <w:t>Адрес в сети интернет: Электронная площадка ЭТП–РАД https://lot-online.ru</w:t>
      </w:r>
    </w:p>
    <w:p w14:paraId="1A73CCC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6783C4A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1D57F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11C4C29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договоров аренды земельных участков, расположенных на территории Прохладненского муниципального района КБР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446A4AF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C9AD7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ЛОТ № 1</w:t>
      </w:r>
      <w:r w:rsidRPr="005E2F77">
        <w:rPr>
          <w:rFonts w:ascii="Times New Roman" w:hAnsi="Times New Roman" w:cs="Times New Roman"/>
          <w:sz w:val="28"/>
          <w:szCs w:val="28"/>
        </w:rPr>
        <w:t xml:space="preserve"> - земельный участок, расположенный в КБР, в границах земель муниципального образования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Алтуд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>.</w:t>
      </w:r>
    </w:p>
    <w:p w14:paraId="20112EC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кадастровый номер земельного участка – 07:04:0000000:2193;</w:t>
      </w:r>
    </w:p>
    <w:p w14:paraId="4E3CAC7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площадь земельного участка – 1193650 кв. м.;</w:t>
      </w:r>
    </w:p>
    <w:p w14:paraId="08B103B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14:paraId="09E9071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разрешенное использование – сельскохозяйственное использование.</w:t>
      </w:r>
    </w:p>
    <w:p w14:paraId="4BC27F6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Начальная цена предмета аукциона (4% от кадастровой стоимости) –550033(Пятьсот пятьдесят тысяч тридцать три) рубля 92 копейки.</w:t>
      </w:r>
    </w:p>
    <w:p w14:paraId="7F9EA87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или  16501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(Шестнадцать тысяч пятьсот один) рубль 02 копейки.</w:t>
      </w:r>
    </w:p>
    <w:p w14:paraId="04B309A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Размер задатка – 550033(Пятьсот пятьдесят тысяч тридцать три) рубля 92 копейки. (100 % начальной цены предмета аукциона).</w:t>
      </w:r>
    </w:p>
    <w:p w14:paraId="6386D6E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Срок аренды земельного участка –7 лет 0 месяцев. </w:t>
      </w:r>
    </w:p>
    <w:p w14:paraId="46F08BA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2A770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Особые отметки:</w:t>
      </w:r>
    </w:p>
    <w:p w14:paraId="1925674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Граница земельного участка состоит из 2 контуров. Учетные номера контуров и их площади: 1 - 1193649.95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, 2 - 1791756.25 кв.м. 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27.06.2022; реквизиты документа-основания: 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 от 24.02.2009 № 160 выдан: Правительство Российской Федерации. вид ограничения (обременения): ограничения прав на земельный участок,  предусмотренные статьей 56 Земельного кодекса Российской Федерации; срок действия: c 27.06.2022; реквизиты документа-основания: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 160 выдан: Правительство Российской Федерации. Вид ограничения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(обременения): ограничения прав на земельный участок, предусмотренные статьей 56 Земельного кодекса Российской Федерации; срок действия: c 27.06.2022; реквизиты документа-основания: описание местоположения границ охранной зоны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 от 24.08.2018 выдан: Публичное акционерное общество «Межрегиональная распределительная сетевая компания Северного Кавказа»; доверенность от 16.04.2018 № 26АА3253809; письмо от 19.12.2018 № б/н; паспорт гражданина Российской Федерации от 19.11.2003 № 541491.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13.09.2022;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08.04.2025;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транспорта. Граница земельного участка пересекает границы земельных участков (земельного участка) с кадастровыми номерами (кадастровым номером) 07:04:6200000:646, 07:04:6200000:647. Сведения, необходимые для заполнения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разделa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>: 2 - Сведения о зарегистрированных правах, отсутствуют.</w:t>
      </w:r>
    </w:p>
    <w:p w14:paraId="4AF8659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5F08C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Содержание ограничения в использовании или ограничения права на объект недвижимости или обременения объекта Недвижимости  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№228-П выдан: Южное межрегиональное территориальное управление воздушного транспорта Федерального агентства воздушного транспорта;</w:t>
      </w:r>
    </w:p>
    <w:p w14:paraId="76E1BFB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Содержание ограничения (обременения): Ограничения использования объектов недвижимости и осуществления деятельности в границах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(пункт 5 Раздела «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территория» Приложения к приказу Южного МТУ Росавиации от 12.06.2021 № 228-П):На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 недвижимости и осуществления экономической и иной деятельности, устанавливаемые в границах выделенных подзон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(п. 5 Раздела «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территория», п. 6 Раздела «ПОДЗОНА №1», п. 6 Раздела «ПОДЗОНА №2», п. 6, п.6.1, п. 6.2, п. 6.3 Раздела «ПОДЗОНА №3», п. 5, п. 5.1, п. 5.2, п. 5.3, п. 5.4 Раздела «ПОДЗОНА №4», п. 6 Раздела «ПОДЗОНА №5», п. 5 Раздела «ПОДЗОНА № 6», п. 6 Раздела «ПОДЗОНА № 7» Приложения к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приказу Южного МТУ Росавиации от 12.06.2021 № 228-П). ; Реестровый номер границы: 07:00-6.257; Вид объекта реестра границ: Зона с особыми условиями использования территории; Вид зоны по документу: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 аэродрома Нальчик; Тип зоны: Охранная зона транспорта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транспорта; Содержание ограничения (обременения): Ограничения использования объектов недвижимости и осуществления деятельности в границах подзоны (п. 5 Раздела «ПОДЗОНА №4» Приложения к приказу Южного МТУ Росавиации от 12.06.2021 № 228-П): В границах подзоны действуют ограничения использования объектов недвижимости и осуществления деятельности, установленные в границах выделенных подзон 4.1 – 4. 42;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подзоны; Запрещается размещать иные радиопередающие объекты, работающие в диапазонах частот средств радиотехнического обеспечения полетов и авиационной электросвязи, эксплуатируемых на аэродроме Нальчик; Запрещается строительство новых или реконструкция существующих объектов/сооружений/строений в случае превышения установленных в границах подзоны допустимых максимальных абсолютных отметок верха объекта/сооружения/строения. ; Реестровый номер границы: 07:00-6.260; Вид объекта реестра границ: Зона с особыми условиями использования территории; Вид зоны по документу: Четвертая подзона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Нальчик; Тип зоны: Охранная зона Транспорта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 от 24.02.2009 № 160 выдан: Правительство Российской Федерации; Содержание ограничения (обременения): Ограничение использования объектов недвижимости в границах зоны предусмотрено Постановлением Правительства РФ от 24 февраля 2009 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п..8,9,10: 8.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(в ред. Постановления Правительства РФ от 26.08.2013 N 736) 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д) осуществлять проход судов с поднятыми стрелами кранов и других механизмов (в охранных зонах воздушных линий электропередачи). 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>охранных зонах подводных кабельных линий электропередачи); и т.д.; Реестровый номер границы: 07:00-6.60; Вид объекта реестра границ: Зона с особыми условиями использования территории; Вид зоны по документу: Охранная зона воздушной линии электропередачи: ВЛ-330-25 Прохладная -Баксан; Тип зоны: Охранная зона инженерных коммуникаций вид ограничения (обременения): ограничения прав на земельный участок, предусмотренные статьей 56 Земельного кодекса Российской Федерации;</w:t>
      </w:r>
    </w:p>
    <w:p w14:paraId="4D83E8F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Срок действия: не установлен; реквизиты документа-основания: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 160 выдан: Правительство Российской Федерации;</w:t>
      </w:r>
    </w:p>
    <w:p w14:paraId="588DAC7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Содержание ограничения (обременения):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е) складировать или размещать хранилища любых, в том числе горюче-смазочных, материалов; ж)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з)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и)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к) осуществлять проход судов с поднятыми стрелами кранов и других механизмов (в охранных зонах воздушных линий электропередачи).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 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 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электропередачи).; Реестровый номер границы: 07:04-6.22; Вид объекта реестра границ: Зона с особыми условиями использования территории; Вид зоны по документу: Охранная зона ВЛ-10кВ Ф-778 ПС "Саратовская" с входящими КТП-3 Ф-778 ПС "Саратовская", КТПН-4 Ф-778 ПС "Саратовская", ЗТП-5 Ф-778 ПС "Саратовская", КТПН-6 Ф 778 ПС "Саратовская", ЗТП-7 Ф-778 ПС "Саратовская", КТПН - 8 Ф-778 ПС "Саратовская", ЗТП-9 Ф-778 ПС "Саратовская", КТП - 10 Ф-778 ПС "Саратовская", КТПН - 11 Ф-778 ПС "Саратовская", КТПП - 12 Ф-778 ПС "Саратовская", КТПН-13 Ф-778 ПС "Саратовская", ЗТП-14 Ф-778 ПС "Саратовская", КТПН-15 Ф-778 ПС "Саратовская", ЗТП-16 Ф-778 ПС "Саратовская", ЗТП-17 Ф-778 ПС "Саратовская", КТП-19 Ф-778 ПС "Саратовская", КТП-21 Ф778 ПС "Саратовская", КТП-23 Ф-778 ПС "Саратовская", КТП-25 Ф-778 ПС "Саратовская", КТП-26 Ф-778 ПС "Саратовская"; Тип зоны: Охранная зона инженерных коммуникаций; Номер: 07:04:99:00001:001; Индекс: с. Янтарное, с. Черниговское, Прохладненский район, Кабардино-Балкарская Республика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описание местоположения границ охранной зоны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 от 24.08.2018 выдан: Публичное акционерное общество «Межрегиональная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распределительная сетевая компания Северного Кавказа»; доверенность от 16.04.2018 № 26АА3253809; письмо от 19.12.2018 № б/н; паспорт гражданина Российской Федерации от 19.11.2003 № 541491; Содержание ограничения (обременения): Ограничения предусмотрены Постановлением Правительства РФ от 24.02.2009 г. №160, частью III, пунктами 8, 9, 10, 11 (в редакции от 17.05.2016 г.); Реестровый номер границы: 07:04-6.355; Вид объекта реестра границ: Зона с особыми условиями использования территории; Вид зоны по документу: Охранная зона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"Саратовская"; Тип зоны: Охранная зона инженерных коммуникаций; Номер: 218.2.2.6</w:t>
      </w:r>
    </w:p>
    <w:p w14:paraId="46BA509A" w14:textId="77777777" w:rsidR="005E2F77" w:rsidRPr="005E2F77" w:rsidRDefault="005E2F77" w:rsidP="0059285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B30FC4" w14:textId="11262AAA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 xml:space="preserve">ЛОТ № </w:t>
      </w:r>
      <w:r w:rsidR="0059285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2F77">
        <w:rPr>
          <w:rFonts w:ascii="Times New Roman" w:hAnsi="Times New Roman" w:cs="Times New Roman"/>
          <w:sz w:val="28"/>
          <w:szCs w:val="28"/>
        </w:rPr>
        <w:t xml:space="preserve"> - земельный участок, расположенный в КБР, р-н Прохладненский, в границах земель муниципального образования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Алтуд</w:t>
      </w:r>
      <w:proofErr w:type="spellEnd"/>
    </w:p>
    <w:p w14:paraId="1470BAA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кадастровый номер земельного участка – 07:04:6200000:647;</w:t>
      </w:r>
    </w:p>
    <w:p w14:paraId="43B57A9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площадь земельного участка – 1162835 кв. м.;</w:t>
      </w:r>
    </w:p>
    <w:p w14:paraId="242D28E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14:paraId="73881B2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разрешенное использование – сельскохозяйственное использование.</w:t>
      </w:r>
    </w:p>
    <w:p w14:paraId="4785DE0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Начальная цена предмета аукциона (4% от кадастровой стоимости) – 535834 (Пятьсот тридцать пять тысяч восемьсот тридцать четыре) рубля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37  копеек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>.</w:t>
      </w:r>
    </w:p>
    <w:p w14:paraId="75A3F4A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Величина повышения начальной цены предмета аукциона («шаг аукциона») - 3% или 16075 (Шестнадцать тысяч семьдесят пять) рублей 03 копейки.</w:t>
      </w:r>
    </w:p>
    <w:p w14:paraId="2DEEA94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Размер задатка – 535834 (Пятьсот тридцать пять тысяч восемьсот тридцать четыре) рубля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37  копеек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(100 % начальной цены предмета аукциона).</w:t>
      </w:r>
    </w:p>
    <w:p w14:paraId="37DFE7C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Срок аренды земельного участка –7 лет 0 месяцев. </w:t>
      </w:r>
    </w:p>
    <w:p w14:paraId="23CB638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B53E2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Особые отметки: 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27.06.2023;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27.06.2023; реквизиты документа-основания: описание местоположения границ охранной зоны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 от 24.08.2018 выдан: Публичное акционерное общество «Межрегиональная распределительная сетевая компания Северного Кавказа»; доверенность от 16.04.2018 № 26АА3253809; письмо от 19.12.2018 № б/н; паспорт гражданина Российской Федерации от 19.11.2003 № 541491. вид ограничения (обременения): ограничения прав на земельный участок,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предусмотренные статьей 56 Земельного кодекса Российской Федерации; срок действия: c 27.06.2023; реквизиты документа-основания: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 160 выдан: Правительство Российской Федерации.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27.06.2023; реквизиты документа-основания: 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 от 24.02.2009 № 160 выдан: Правительство Российской Федерации.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27.06.2023;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транспорта. Граница земельного участка пересекает границы земельных участков (земельного участка) с кадастровыми номерами (кадастровым номером) 07:04:0000000:2193. Сведения, необходимые для заполнения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разделa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: 2 - Сведения о зарегистрированных правах, отсутствуют.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транспорта; Содержание ограничения (обременения): Ограничения использования объектов недвижимости и осуществления деятельности в границах подзоны (п. 5 Раздела «ПОДЗОНА №4» Приложения к приказу Южного МТУ Росавиации от 12.06.2021 № 228-П): В границах подзоны действуют ограничения использования объектов недвижимости и осуществления деятельности, установленные в границах выделенных подзон 4.1 – 4. 42;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подзоны; Запрещается размещать иные радиопередающие объекты, работающие в диапазонах частот средств радиотехнического обеспечения полетов и авиационной электросвязи, эксплуатируемых на аэродроме Нальчик; Запрещается строительство новых или реконструкция существующих объектов/сооружений/строений в случае превышения установленных в границах подзоны допустимых максимальных абсолютных отметок верха объекта/сооружения/строения. ; Реестровый номер границы: 07:00-6.260; Вид объекта реестра границ: Зона с особыми условиями использования территории; Вид зоны по документу: Четвертая подзона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аэродрома Нальчик; Тип зоны: Охранная зона Транспорта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установлении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 управление воздушного транспорта Федерального агентства воздушного транспорта; Содержание ограничения (обременения): Ограничения использования объектов недвижимости и осуществления деятельности в границах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(пункт 5 Раздела «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территория» Приложения к приказу Южного МТУ  Росавиации от 12.06.2021 № 228-П):На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 недвижимости и осуществления экономической и иной деятельности, устанавливаемые в границах выделенных подзон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территории (п. 5 Раздела «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территория», п. 6 Раздела «ПОДЗОНА №1», п. 6 Раздела «ПОДЗОНА №2», п. 6, п.6.1, п. 6.2, п. 6.3 Раздела «ПОДЗОНА №3», п. 5, п. 5.1, п. 5.2, п. 5.3, п. 5.4 Раздела «ПОДЗОНА №4», п. 6 Раздела «ПОДЗОНА №5», п. 5 Раздела «ПОДЗОНА № 6», п. 6 Раздела «ПОДЗОНА № 7» Приложения к приказу Южного МТУ Росавиации от 12.06.2021 № 228-П). ; Реестровый номер границы: 07:00-6.257; Вид объекта реестра границ: Зона с особыми условиями использования территории; Вид зоны по документу: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территория аэродрома Нальчик; Тип зоны: Охранная зона транспорта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описание местоположения границ охранной зоны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 от 24.08.2018 выдан: Публичное акционерное общество «Межрегиональная распределительная сетевая компания Северного Кавказа»; доверенность от 16.04.2018 № 26АА3253809; письмо от 19.12.2018 № б/н; паспорт гражданина Российской Федерации от 19.11.2003 № 541491; Содержание ограничения (обременения): Ограничения предусмотрены Постановлением Правительства РФ от 24.02.2009 г. №160, частью III, пунктами 8, 9, 10, 11 (в редакции от 17.05.2016 г.);</w:t>
      </w:r>
    </w:p>
    <w:p w14:paraId="601D51E7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Реестровый номер границы: 07:04-6.355;</w:t>
      </w:r>
    </w:p>
    <w:p w14:paraId="5FDBE38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Вид объекта реестра границ: Зона с особыми условиями использования территории; Вид зоны по документу: Охранная зона ВЛ-0,38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Ф-1 с входящей ТП-19 Ф-778 ПС "Саратовская"; Тип зоны: Охранная зона инженерных коммуникаций; Номер: 218.2.2.6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 160 выдан: Правительство Российской Федерации; Содержание ограничения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 xml:space="preserve">(обременения):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е) складировать или размещать хранилища любых, в том числе горюче-смазочных, материалов; ж)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з) использовать (запускать) любые летательные аппараты, в том числе воздушных змеев, спортивные модели </w:t>
      </w:r>
      <w:proofErr w:type="spellStart"/>
      <w:r w:rsidRPr="005E2F77">
        <w:rPr>
          <w:rFonts w:ascii="Times New Roman" w:hAnsi="Times New Roman" w:cs="Times New Roman"/>
          <w:sz w:val="28"/>
          <w:szCs w:val="28"/>
        </w:rPr>
        <w:t>летательныхб</w:t>
      </w:r>
      <w:proofErr w:type="spellEnd"/>
      <w:r w:rsidRPr="005E2F77">
        <w:rPr>
          <w:rFonts w:ascii="Times New Roman" w:hAnsi="Times New Roman" w:cs="Times New Roman"/>
          <w:sz w:val="28"/>
          <w:szCs w:val="28"/>
        </w:rPr>
        <w:t xml:space="preserve"> аппаратов (в охранных зонах воздушных линий электропередачи); и)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к) осуществлять проход судов с поднятыми стрелами кранов и других механизмов (в охранных зонах воздушных линий  электропередачи).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>уровня подъема воды при паводке; 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 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электропередачи).;</w:t>
      </w:r>
    </w:p>
    <w:p w14:paraId="11B5BA3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Реестровый номер границы: 07:04-6.22; Вид объекта реестра границ: Зона с особыми условиями использования территории; Вид зоны по документу: Охранная зона ВЛ-10кВ Ф-778 ПС "Саратовская" с входящими КТП-3 Ф-778 ПС "Саратовская", КТПН-4 Ф-778 ПС "Саратовская", ЗТП-5 Ф-778 ПС "Саратовская", КТПН-6 Ф 778 ПС "Саратовская", ЗТП-7 Ф-778 ПС "Саратовская", КТПН - 8 Ф-778 ПС "Саратовская", ЗТП-9 Ф-778 ПС "Саратовская", КТП - 10 Ф-778 ПС "Саратовская", КТПН - 11 Ф-778 ПС "Саратовская", КТПП - 12 Ф-778 ПС "Саратовская", КТПН-13 Ф-778 ПС "Саратовская", ЗТП-14 Ф-778 ПС "Саратовская", КТПН-15 Ф-778 ПС "Саратовская", ЗТП-16 Ф-778 ПС "Саратовская", ЗТП-17 Ф-778 ПС "Саратовская", КТП-19 Ф-778 ПС "Саратовская", КТП-21 Ф778 ПС "Саратовская", КТП-23 Ф-778 ПС "Саратовская", КТП-25 Ф-778 ПС "Саратовская", КТП-26 Ф-778 ПС "Саратовская"; Тип зоны: Охранная зона инженерных коммуникаций; Номер: 07:04:99:00001:001; Индекс: с. Янтарное, с. Черниговское, Прохладненский район, Кабардино-Балкарская Республика  вид ограничения (обременения): ограничения прав на земельный участок, предусмотренные статьей 56 Земельного кодекса Российской Федерации;</w:t>
      </w:r>
    </w:p>
    <w:p w14:paraId="03B5C4F3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Срок действия: не установлен; реквизиты документа-основания: 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 от 24.02.2009 № 160 выдан: Правительство Российской Федерации; Содержание ограничения (обременения): Ограничение использования объектов недвижимости в границах зоны предусмотрено Постановлением Правительства РФ от 24 февраля 2009 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п..8,9,10: 8.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>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(в ред. Постановления Правительства РФ от 26.08.2013 N 736) 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д) осуществлять проход судов с поднятыми стрелами кранов и других механизмов (в охранных зонах воздушных линий электропередачи). 10. В пределах охранных зон без письменного решения о согласовании сетевых организаций юридическим и 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и т.д.;</w:t>
      </w:r>
    </w:p>
    <w:p w14:paraId="6F51402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lastRenderedPageBreak/>
        <w:t>Реестровый номер границы: 07:00-6.60; Вид объекта реестра границ: Зона с особыми условиями использования территории; Вид зоны по документу: Охранная зона воздушной линии электропередачи: ВЛ-330-25 Прохладная -Баксан; Тип зоны: Охранная зона инженерных коммуникаций.</w:t>
      </w:r>
    </w:p>
    <w:p w14:paraId="1B16A92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65062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 xml:space="preserve">   Порядок проведения аукциона</w:t>
      </w:r>
      <w:r w:rsidRPr="005E2F7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1AADC9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Подача заявки:</w:t>
      </w:r>
    </w:p>
    <w:p w14:paraId="42DD6A7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434945F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6D0D270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C9F611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795D24B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ab/>
        <w:t>- копии документов, удостоверяющих личность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0557885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ab/>
        <w:t>-надлежащим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0A16E44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ab/>
        <w:t>- документы, подтверждающие внесение задатка.</w:t>
      </w:r>
    </w:p>
    <w:p w14:paraId="2B411E43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>государственной или муниципальной собственности электронной площадки, размещенным на сайте https://lot-online.ru.</w:t>
      </w:r>
    </w:p>
    <w:p w14:paraId="7C32C455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Заявитель не допускается к участию в аукционе в следующих случаях:</w:t>
      </w:r>
    </w:p>
    <w:p w14:paraId="42A2E27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7DD6FD8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3BC8AEA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CE241A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2EFC46A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2E6E7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Порядок внесения и возврата задатка:</w:t>
      </w:r>
    </w:p>
    <w:p w14:paraId="5350E595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 Задаток перечисляется Претендентом по следующим реквизитам:</w:t>
      </w:r>
    </w:p>
    <w:p w14:paraId="618465D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Получатель – АО "Российский аукционный дом" ИНН: 7838430413 КПП: 783801001</w:t>
      </w:r>
    </w:p>
    <w:p w14:paraId="2F4495D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Номер расчётного счёта: 40702810055040010531</w:t>
      </w:r>
    </w:p>
    <w:p w14:paraId="7536438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Наименование банка: СЕВЕРО-ЗАПАДНЫЙ БАНК ПАО СБЕРБАНК</w:t>
      </w:r>
    </w:p>
    <w:p w14:paraId="3DC9A91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БИК банка: 044030653</w:t>
      </w:r>
    </w:p>
    <w:p w14:paraId="7C69051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К/c банка: 30101810500000000653</w:t>
      </w:r>
    </w:p>
    <w:p w14:paraId="63F60BFD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36DCD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https://lot-online.ru.</w:t>
      </w:r>
    </w:p>
    <w:p w14:paraId="60C2646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9327B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участников аукциона: </w:t>
      </w:r>
    </w:p>
    <w:p w14:paraId="5467CFA7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2D9625A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 w:rsidRPr="005E2F77">
        <w:rPr>
          <w:rFonts w:ascii="Times New Roman" w:hAnsi="Times New Roman" w:cs="Times New Roman"/>
          <w:sz w:val="28"/>
          <w:szCs w:val="28"/>
        </w:rPr>
        <w:lastRenderedPageBreak/>
        <w:t>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42ED49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439EF17C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43A2FE49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5F0200F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AED259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26C8858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направляется  Оператором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электронной площадки для размещения на официальном сайте.</w:t>
      </w:r>
    </w:p>
    <w:p w14:paraId="75B733D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104C372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Электронный аукцион признается несостоявшимся в следующих случаях:</w:t>
      </w:r>
    </w:p>
    <w:p w14:paraId="56ED168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6085414E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б) принято решение о признании только одного Претендента Участником;</w:t>
      </w:r>
    </w:p>
    <w:p w14:paraId="7327437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lastRenderedPageBreak/>
        <w:t>в) ни один из Участников не сделал предложение о цене предмета аукциона.</w:t>
      </w:r>
    </w:p>
    <w:p w14:paraId="44554A22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Решение о признании аукциона несостоявшимся оформляется протоколом.</w:t>
      </w:r>
    </w:p>
    <w:p w14:paraId="1709E2E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7151941F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AC66EA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Результаты аукциона</w:t>
      </w:r>
    </w:p>
    <w:p w14:paraId="2DF5106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2D8205E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аукционе, в случае, если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702905E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Если договор аренды земельного участка в течение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десяти  рабочих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70D4FF81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365AF0E0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lastRenderedPageBreak/>
        <w:t>В случае, если Победитель аукциона в электронной форме или иное лицо, с которым заключается договор 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59D78256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B00997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Отказ от проведения аукциона</w:t>
      </w:r>
    </w:p>
    <w:p w14:paraId="6B6CB25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Организатор вправе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отказаться  от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проведения аукциона,  в случае  выявления обстоятельств, предусмотренных пунктом 8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 по организации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и  проведению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и оформляется протоколом. В случае принятия решения об отказе в проведении аукциона Организатор обеспечивает размещение на официальном сайте Российской Федерации в информационно-телекоммуникационной сети «Интернет» http://www.torgi.gov.ru, извещения об отказе в проведении аукциона в течение трех дней с момента принятия решения об отказе в проведении аукциона.</w:t>
      </w:r>
    </w:p>
    <w:p w14:paraId="31988708" w14:textId="3AE2DC8D" w:rsidR="00466E43" w:rsidRPr="005E2F77" w:rsidRDefault="005E2F77" w:rsidP="00D125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В течение трех дней со дня принятия решения об отказе в проведении аукциона оператор электронной площадки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A95D918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Плата</w:t>
      </w:r>
    </w:p>
    <w:p w14:paraId="71B645FB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Допускается взимание оператором электронной площадки с победителя электронного аукциона или иных лиц, с которыми в соответствии с пунктами 13, 14, 20 и 25 статьи 39.12 Земельного кодекса РФ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размещенным на сайте https://lot-online.ru.</w:t>
      </w:r>
    </w:p>
    <w:p w14:paraId="78A7AD55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b/>
          <w:bCs/>
          <w:sz w:val="28"/>
          <w:szCs w:val="28"/>
        </w:rPr>
        <w:t>Порядок осмотра земельного участка</w:t>
      </w:r>
      <w:r w:rsidRPr="005E2F77">
        <w:rPr>
          <w:rFonts w:ascii="Times New Roman" w:hAnsi="Times New Roman" w:cs="Times New Roman"/>
          <w:sz w:val="28"/>
          <w:szCs w:val="28"/>
        </w:rPr>
        <w:t xml:space="preserve"> - осмотр земельного участка заинтересованными лицами на местности производится самостоятельно.</w:t>
      </w:r>
    </w:p>
    <w:p w14:paraId="53B19F85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Приложение №1. Форма заявки на участие в аукционе.</w:t>
      </w:r>
    </w:p>
    <w:p w14:paraId="6041A514" w14:textId="77777777" w:rsidR="005E2F77" w:rsidRPr="005E2F77" w:rsidRDefault="005E2F77" w:rsidP="005E2F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>Приложение №2. Проект договора аренды земельного участка.</w:t>
      </w:r>
    </w:p>
    <w:p w14:paraId="7B868A10" w14:textId="2C33E318" w:rsidR="000869A3" w:rsidRPr="005E2F77" w:rsidRDefault="005E2F77" w:rsidP="00D125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F77">
        <w:rPr>
          <w:rFonts w:ascii="Times New Roman" w:hAnsi="Times New Roman" w:cs="Times New Roman"/>
          <w:sz w:val="28"/>
          <w:szCs w:val="28"/>
        </w:rPr>
        <w:t xml:space="preserve">Проект договора аренды земельного участка, форма </w:t>
      </w:r>
      <w:proofErr w:type="gramStart"/>
      <w:r w:rsidRPr="005E2F77">
        <w:rPr>
          <w:rFonts w:ascii="Times New Roman" w:hAnsi="Times New Roman" w:cs="Times New Roman"/>
          <w:sz w:val="28"/>
          <w:szCs w:val="28"/>
        </w:rPr>
        <w:t>заявки  размещены</w:t>
      </w:r>
      <w:proofErr w:type="gramEnd"/>
      <w:r w:rsidRPr="005E2F77">
        <w:rPr>
          <w:rFonts w:ascii="Times New Roman" w:hAnsi="Times New Roman" w:cs="Times New Roman"/>
          <w:sz w:val="28"/>
          <w:szCs w:val="28"/>
        </w:rPr>
        <w:t xml:space="preserve"> на сайтах: www.torgi.gov.ru, https://lot-online.ru/.</w:t>
      </w:r>
    </w:p>
    <w:sectPr w:rsidR="000869A3" w:rsidRPr="005E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9D"/>
    <w:rsid w:val="000869A3"/>
    <w:rsid w:val="000A3AA8"/>
    <w:rsid w:val="002341D7"/>
    <w:rsid w:val="00466E43"/>
    <w:rsid w:val="00592854"/>
    <w:rsid w:val="005E2F77"/>
    <w:rsid w:val="006A7F9D"/>
    <w:rsid w:val="006B597C"/>
    <w:rsid w:val="0075450B"/>
    <w:rsid w:val="00CE0D43"/>
    <w:rsid w:val="00D1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C5A"/>
  <w15:chartTrackingRefBased/>
  <w15:docId w15:val="{53828907-7376-4454-8233-A516A67E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F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F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F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F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F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F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F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7F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A7F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7F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A7F9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A7F9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A7F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A7F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A7F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A7F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A7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A7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7F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A7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A7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A7F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A7F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A7F9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A7F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A7F9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A7F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7622</Words>
  <Characters>43451</Characters>
  <Application>Microsoft Office Word</Application>
  <DocSecurity>0</DocSecurity>
  <Lines>362</Lines>
  <Paragraphs>101</Paragraphs>
  <ScaleCrop>false</ScaleCrop>
  <Company/>
  <LinksUpToDate>false</LinksUpToDate>
  <CharactersWithSpaces>50972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Унажукова Альбина</dc:creator>
  <cp:keywords/>
  <dc:description/>
  <cp:lastModifiedBy>Унажукова Альбина</cp:lastModifiedBy>
  <cp:revision>6</cp:revision>
  <cp:lastPrinted>2026-07-17T12:38:00Z</cp:lastPrinted>
  <dcterms:created xsi:type="dcterms:W3CDTF">2026-07-17T06:35:00Z</dcterms:created>
  <dcterms:modified xsi:type="dcterms:W3CDTF">2026-07-17T13:34:00Z</dcterms:modified>
</cp:coreProperties>
</file>